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A2" w:rsidRPr="00CC374F" w:rsidRDefault="00CE3CDB" w:rsidP="00CE3CDB">
      <w:pPr>
        <w:pStyle w:val="NoSpacing"/>
      </w:pPr>
      <w:r w:rsidRPr="00CC374F">
        <w:rPr>
          <w:noProof/>
        </w:rPr>
        <w:drawing>
          <wp:inline distT="0" distB="0" distL="0" distR="0">
            <wp:extent cx="2572385" cy="536575"/>
            <wp:effectExtent l="19050" t="0" r="0" b="0"/>
            <wp:docPr id="1" name="Picture 1" descr="Q:\E-LIBRARY\Logos\SNMMI\SNM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E-LIBRARY\Logos\SNMMI\SNM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DB" w:rsidRPr="00CC374F" w:rsidRDefault="00CE3CDB" w:rsidP="00CE3CDB">
      <w:pPr>
        <w:pStyle w:val="NoSpacing"/>
      </w:pPr>
    </w:p>
    <w:p w:rsidR="00CE3CDB" w:rsidRPr="00CC374F" w:rsidRDefault="00CE3CDB" w:rsidP="00CE3CDB">
      <w:pPr>
        <w:pStyle w:val="NoSpacing"/>
      </w:pPr>
    </w:p>
    <w:p w:rsidR="00CE3CDB" w:rsidRPr="00CC374F" w:rsidRDefault="00E74DA2" w:rsidP="00CE3CDB">
      <w:pPr>
        <w:pStyle w:val="NoSpacing"/>
        <w:jc w:val="center"/>
      </w:pPr>
      <w:r w:rsidRPr="00CC374F">
        <w:t>SNMMI Membership Committee</w:t>
      </w:r>
      <w:r w:rsidR="00531183" w:rsidRPr="00CC374F">
        <w:t xml:space="preserve"> Minutes</w:t>
      </w:r>
    </w:p>
    <w:p w:rsidR="00CE3CDB" w:rsidRPr="00CC374F" w:rsidRDefault="00D65DF3" w:rsidP="00CE3CDB">
      <w:pPr>
        <w:pStyle w:val="NoSpacing"/>
        <w:jc w:val="center"/>
      </w:pPr>
      <w:r>
        <w:t>September 2</w:t>
      </w:r>
      <w:r w:rsidR="006D4B8A">
        <w:t>, 2014</w:t>
      </w:r>
    </w:p>
    <w:p w:rsidR="00CE3CDB" w:rsidRPr="00CC374F" w:rsidRDefault="00CE3CDB" w:rsidP="00CE3CDB">
      <w:pPr>
        <w:pStyle w:val="NoSpacing"/>
      </w:pPr>
    </w:p>
    <w:p w:rsidR="00CE3CDB" w:rsidRDefault="00531183" w:rsidP="00CE3CDB">
      <w:pPr>
        <w:pStyle w:val="NoSpacing"/>
      </w:pPr>
      <w:r w:rsidRPr="00CC374F">
        <w:rPr>
          <w:i/>
        </w:rPr>
        <w:t xml:space="preserve">Members in </w:t>
      </w:r>
      <w:r w:rsidR="00CE4170" w:rsidRPr="00CC374F">
        <w:rPr>
          <w:i/>
        </w:rPr>
        <w:t>a</w:t>
      </w:r>
      <w:r w:rsidRPr="00CC374F">
        <w:rPr>
          <w:i/>
        </w:rPr>
        <w:t>ttendance:</w:t>
      </w:r>
      <w:r w:rsidRPr="00CC374F">
        <w:t xml:space="preserve"> </w:t>
      </w:r>
      <w:r w:rsidR="00D65DF3">
        <w:t>Vasken Dilsizian</w:t>
      </w:r>
      <w:r w:rsidR="00E74DA2" w:rsidRPr="00CC374F">
        <w:t xml:space="preserve">, MD (chair), </w:t>
      </w:r>
      <w:r w:rsidR="00D65DF3">
        <w:t xml:space="preserve">Jon Baldwin, DO, </w:t>
      </w:r>
      <w:r w:rsidR="00E74DA2" w:rsidRPr="00CC374F">
        <w:t xml:space="preserve">James Galt, PhD, , </w:t>
      </w:r>
      <w:r w:rsidR="006D4B8A" w:rsidRPr="00CC374F">
        <w:t>Bryan Kerr, CNMT, PET, NCT, RT(N)(CT),</w:t>
      </w:r>
      <w:r w:rsidR="006D4B8A">
        <w:t xml:space="preserve"> </w:t>
      </w:r>
      <w:r w:rsidR="00AE02EC">
        <w:t xml:space="preserve">Satoshi Minoshima, MD, PhD, </w:t>
      </w:r>
      <w:r w:rsidR="00AE02EC" w:rsidRPr="00CC374F">
        <w:t>Valeria Moncayo, MD</w:t>
      </w:r>
      <w:r w:rsidR="00AE02EC">
        <w:t>,</w:t>
      </w:r>
      <w:r w:rsidR="00AE02EC" w:rsidRPr="00CC374F">
        <w:t xml:space="preserve"> </w:t>
      </w:r>
      <w:r w:rsidR="00AE02EC">
        <w:t xml:space="preserve">Helen Nadel, MD, </w:t>
      </w:r>
      <w:r w:rsidR="006D4B8A" w:rsidRPr="00CC374F">
        <w:t>Todd Peterson, PhD</w:t>
      </w:r>
      <w:r w:rsidR="00AE02EC">
        <w:t>, Aaron Scott, CNMT, NMAA, FSNMMI-TS, Deborah Wilkinson, MS, CNMT</w:t>
      </w:r>
    </w:p>
    <w:p w:rsidR="006F49C3" w:rsidRDefault="006F49C3" w:rsidP="00CE3CDB">
      <w:pPr>
        <w:pStyle w:val="NoSpacing"/>
      </w:pPr>
    </w:p>
    <w:p w:rsidR="00531183" w:rsidRPr="00CC374F" w:rsidRDefault="00531183" w:rsidP="00CE3CDB">
      <w:pPr>
        <w:pStyle w:val="NoSpacing"/>
      </w:pPr>
      <w:r w:rsidRPr="00CC374F">
        <w:rPr>
          <w:i/>
        </w:rPr>
        <w:t xml:space="preserve">Members not in </w:t>
      </w:r>
      <w:r w:rsidR="00CE4170" w:rsidRPr="00CC374F">
        <w:rPr>
          <w:i/>
        </w:rPr>
        <w:t>a</w:t>
      </w:r>
      <w:r w:rsidRPr="00CC374F">
        <w:rPr>
          <w:i/>
        </w:rPr>
        <w:t>ttendance:</w:t>
      </w:r>
      <w:r w:rsidRPr="00CC374F">
        <w:t xml:space="preserve"> </w:t>
      </w:r>
      <w:r w:rsidR="00D65DF3" w:rsidRPr="00CC374F">
        <w:t>David Brandon, MD</w:t>
      </w:r>
      <w:r w:rsidR="00D65DF3">
        <w:t>, Mehdi</w:t>
      </w:r>
      <w:r w:rsidR="00AE02EC">
        <w:t xml:space="preserve"> Djekidel, MD,</w:t>
      </w:r>
      <w:r w:rsidR="00D65DF3">
        <w:t xml:space="preserve"> </w:t>
      </w:r>
      <w:r w:rsidR="00D65DF3" w:rsidRPr="00CC374F">
        <w:t xml:space="preserve"> </w:t>
      </w:r>
      <w:r w:rsidR="00AE02EC">
        <w:t>Munir Ghesani, MD, FACNM</w:t>
      </w:r>
    </w:p>
    <w:p w:rsidR="00531183" w:rsidRPr="00CC374F" w:rsidRDefault="00531183" w:rsidP="00CE3CDB">
      <w:pPr>
        <w:pStyle w:val="NoSpacing"/>
      </w:pPr>
    </w:p>
    <w:p w:rsidR="00531183" w:rsidRPr="00CC374F" w:rsidRDefault="00531183" w:rsidP="00CE3CDB">
      <w:pPr>
        <w:pStyle w:val="NoSpacing"/>
      </w:pPr>
      <w:r w:rsidRPr="00CC374F">
        <w:rPr>
          <w:i/>
        </w:rPr>
        <w:t>Staff:</w:t>
      </w:r>
      <w:r w:rsidRPr="00CC374F">
        <w:t xml:space="preserve"> Joanna Spahr</w:t>
      </w:r>
      <w:r w:rsidR="00D65DF3">
        <w:t>, Lauren Collins</w:t>
      </w:r>
    </w:p>
    <w:p w:rsidR="00CE4170" w:rsidRPr="00CC374F" w:rsidRDefault="00CE4170" w:rsidP="00CE4170">
      <w:pPr>
        <w:pStyle w:val="NoSpacing"/>
        <w:pBdr>
          <w:bottom w:val="single" w:sz="4" w:space="7" w:color="auto"/>
        </w:pBdr>
      </w:pPr>
    </w:p>
    <w:p w:rsidR="00CE4170" w:rsidRPr="00CC374F" w:rsidRDefault="00CE4170" w:rsidP="00CE4170">
      <w:pPr>
        <w:pStyle w:val="NoSpacing"/>
      </w:pPr>
    </w:p>
    <w:p w:rsidR="005E5D48" w:rsidRPr="005E5D48" w:rsidRDefault="005E5D48" w:rsidP="005E5D48">
      <w:pPr>
        <w:pStyle w:val="NoSpacing"/>
        <w:numPr>
          <w:ilvl w:val="0"/>
          <w:numId w:val="10"/>
        </w:numPr>
        <w:rPr>
          <w:b/>
        </w:rPr>
      </w:pPr>
      <w:r w:rsidRPr="005E5D48">
        <w:rPr>
          <w:b/>
        </w:rPr>
        <w:t>Welcome and Call to Order</w:t>
      </w:r>
    </w:p>
    <w:p w:rsidR="005E5D48" w:rsidRDefault="00E74DA2" w:rsidP="005E5D48">
      <w:pPr>
        <w:pStyle w:val="NoSpacing"/>
        <w:ind w:left="1080"/>
      </w:pPr>
      <w:r w:rsidRPr="00CC374F">
        <w:t xml:space="preserve">Dr. </w:t>
      </w:r>
      <w:r w:rsidR="00AE02EC">
        <w:t>Dilsizian</w:t>
      </w:r>
      <w:r w:rsidRPr="00CC374F">
        <w:t xml:space="preserve"> called the </w:t>
      </w:r>
      <w:r w:rsidR="005E5D48">
        <w:t>conference call</w:t>
      </w:r>
      <w:r w:rsidR="00531183" w:rsidRPr="00CC374F">
        <w:t xml:space="preserve"> to order at </w:t>
      </w:r>
      <w:r w:rsidR="00AE02EC">
        <w:t>2:00</w:t>
      </w:r>
      <w:r w:rsidR="00C35EFB">
        <w:t>pm</w:t>
      </w:r>
      <w:r w:rsidR="005E5D48">
        <w:t xml:space="preserve">. A </w:t>
      </w:r>
      <w:r w:rsidR="00531183" w:rsidRPr="00CC374F">
        <w:t xml:space="preserve">quorum was </w:t>
      </w:r>
      <w:r w:rsidR="005E5D48">
        <w:t>present</w:t>
      </w:r>
      <w:r w:rsidR="00C35EFB">
        <w:t>.</w:t>
      </w:r>
      <w:r w:rsidR="00AE02EC">
        <w:t xml:space="preserve">  </w:t>
      </w:r>
    </w:p>
    <w:p w:rsidR="005E5D48" w:rsidRDefault="005E5D48" w:rsidP="005E5D48">
      <w:pPr>
        <w:pStyle w:val="NoSpacing"/>
        <w:ind w:left="1080"/>
      </w:pPr>
    </w:p>
    <w:p w:rsidR="005E5D48" w:rsidRPr="005E5D48" w:rsidRDefault="005E5D48" w:rsidP="005E5D48">
      <w:pPr>
        <w:pStyle w:val="NoSpacing"/>
        <w:numPr>
          <w:ilvl w:val="0"/>
          <w:numId w:val="10"/>
        </w:numPr>
        <w:rPr>
          <w:b/>
        </w:rPr>
      </w:pPr>
      <w:r w:rsidRPr="005E5D48">
        <w:rPr>
          <w:b/>
        </w:rPr>
        <w:t>Review Minutes from June 6,  2014 Meeting</w:t>
      </w:r>
    </w:p>
    <w:p w:rsidR="00353ACE" w:rsidRDefault="00F81B95" w:rsidP="005E5D48">
      <w:pPr>
        <w:pStyle w:val="NoSpacing"/>
        <w:ind w:left="1080"/>
      </w:pPr>
      <w:r>
        <w:t>Dr. Dilsizian was not present at the June 6</w:t>
      </w:r>
      <w:r w:rsidRPr="00F81B95">
        <w:rPr>
          <w:vertAlign w:val="superscript"/>
        </w:rPr>
        <w:t>th</w:t>
      </w:r>
      <w:r>
        <w:t xml:space="preserve"> meeting and asked that members on the call review the minutes. </w:t>
      </w:r>
    </w:p>
    <w:p w:rsidR="00353ACE" w:rsidRDefault="00353ACE" w:rsidP="005E5D48">
      <w:pPr>
        <w:pStyle w:val="NoSpacing"/>
        <w:ind w:left="1080"/>
      </w:pPr>
    </w:p>
    <w:p w:rsidR="00F81B95" w:rsidRPr="00353ACE" w:rsidRDefault="00353ACE" w:rsidP="005E5D48">
      <w:pPr>
        <w:pStyle w:val="NoSpacing"/>
        <w:ind w:left="1080"/>
        <w:rPr>
          <w:b/>
          <w:u w:val="single"/>
        </w:rPr>
      </w:pPr>
      <w:r w:rsidRPr="00353ACE">
        <w:rPr>
          <w:b/>
          <w:u w:val="single"/>
        </w:rPr>
        <w:t xml:space="preserve">It was moved, seconded and voted to approve the minutes of the June 6, 2014 meeting. </w:t>
      </w:r>
    </w:p>
    <w:p w:rsidR="00F81B95" w:rsidRDefault="00F81B95" w:rsidP="00F81B95">
      <w:pPr>
        <w:pStyle w:val="NoSpacing"/>
        <w:ind w:left="1080"/>
      </w:pPr>
    </w:p>
    <w:p w:rsidR="00F81B95" w:rsidRPr="00F81B95" w:rsidRDefault="00F81B95" w:rsidP="00F81B95">
      <w:pPr>
        <w:pStyle w:val="NoSpacing"/>
        <w:numPr>
          <w:ilvl w:val="0"/>
          <w:numId w:val="10"/>
        </w:numPr>
        <w:rPr>
          <w:b/>
        </w:rPr>
      </w:pPr>
      <w:r w:rsidRPr="00F81B95">
        <w:rPr>
          <w:b/>
        </w:rPr>
        <w:t>Review of Committee Charges</w:t>
      </w:r>
    </w:p>
    <w:p w:rsidR="004839E9" w:rsidRDefault="004839E9" w:rsidP="00F81B95">
      <w:pPr>
        <w:pStyle w:val="NoSpacing"/>
        <w:ind w:left="1080"/>
      </w:pPr>
      <w:r>
        <w:t>Dr. Dilsizian reviewed the committee charges dividing them into 3 categories.</w:t>
      </w:r>
    </w:p>
    <w:p w:rsidR="00F81B95" w:rsidRDefault="004839E9" w:rsidP="00F81B95">
      <w:pPr>
        <w:pStyle w:val="NoSpacing"/>
        <w:ind w:left="1080"/>
      </w:pPr>
      <w:r>
        <w:t xml:space="preserve"> </w:t>
      </w:r>
    </w:p>
    <w:p w:rsidR="004839E9" w:rsidRDefault="004839E9" w:rsidP="004839E9">
      <w:pPr>
        <w:pStyle w:val="NoSpacing"/>
        <w:numPr>
          <w:ilvl w:val="0"/>
          <w:numId w:val="11"/>
        </w:numPr>
      </w:pPr>
      <w:r>
        <w:t>Increase current membership and recruit new members utilizing the committee and new membership task force for information.</w:t>
      </w:r>
    </w:p>
    <w:p w:rsidR="004839E9" w:rsidRDefault="004839E9" w:rsidP="00F81B95">
      <w:pPr>
        <w:pStyle w:val="NoSpacing"/>
        <w:ind w:left="1080"/>
      </w:pPr>
    </w:p>
    <w:p w:rsidR="004839E9" w:rsidRDefault="004839E9" w:rsidP="004839E9">
      <w:pPr>
        <w:pStyle w:val="NoSpacing"/>
        <w:numPr>
          <w:ilvl w:val="0"/>
          <w:numId w:val="11"/>
        </w:numPr>
      </w:pPr>
      <w:r>
        <w:t xml:space="preserve">Enhance communication especially with the resident program.  We need to be more personable and help residents get more </w:t>
      </w:r>
      <w:r w:rsidR="0059200E">
        <w:t>involved</w:t>
      </w:r>
      <w:r>
        <w:t xml:space="preserve"> on a local and national level.  Dr. </w:t>
      </w:r>
      <w:r w:rsidR="00C133BC">
        <w:t>Dilsizian</w:t>
      </w:r>
      <w:r>
        <w:t xml:space="preserve"> suggests that the committee members personally reach out to residents and welcome them and try to get them to participate in chapter meetings.</w:t>
      </w:r>
    </w:p>
    <w:p w:rsidR="004839E9" w:rsidRDefault="004839E9" w:rsidP="00F81B95">
      <w:pPr>
        <w:pStyle w:val="NoSpacing"/>
        <w:ind w:left="1080"/>
      </w:pPr>
    </w:p>
    <w:p w:rsidR="00C133BC" w:rsidRDefault="004839E9" w:rsidP="00C133BC">
      <w:pPr>
        <w:pStyle w:val="NoSpacing"/>
        <w:numPr>
          <w:ilvl w:val="0"/>
          <w:numId w:val="11"/>
        </w:numPr>
      </w:pPr>
      <w:r>
        <w:t>Benefits</w:t>
      </w:r>
    </w:p>
    <w:p w:rsidR="004839E9" w:rsidRDefault="00C133BC" w:rsidP="00C133BC">
      <w:pPr>
        <w:pStyle w:val="NoSpacing"/>
        <w:ind w:left="1440"/>
      </w:pPr>
      <w:r>
        <w:t xml:space="preserve">Dr. Dilsizian reviewed the </w:t>
      </w:r>
      <w:r w:rsidR="004839E9">
        <w:t>Council resolution from last year</w:t>
      </w:r>
      <w:r>
        <w:t xml:space="preserve"> that was defeated.  The resolution was to increase the member dues and give members an option to select one council/center for free. Purpose was to encourage all members to participate in a council/center. Currently there are about 1,900 members that do not currently bel</w:t>
      </w:r>
      <w:r w:rsidR="001B1867">
        <w:t>ong</w:t>
      </w:r>
      <w:r>
        <w:t xml:space="preserve"> to a council/center. Benefit would be inclusion and dividing up the money among the councils.  </w:t>
      </w:r>
      <w:r w:rsidR="00A13F75">
        <w:t>Dr. Nadel suggested that we table this idea until after the Membership Task Force has made suggestions.</w:t>
      </w:r>
    </w:p>
    <w:p w:rsidR="00D80283" w:rsidRDefault="00D80283" w:rsidP="00C133BC">
      <w:pPr>
        <w:pStyle w:val="NoSpacing"/>
        <w:ind w:left="1440"/>
      </w:pPr>
    </w:p>
    <w:p w:rsidR="00D80283" w:rsidRDefault="00D80283" w:rsidP="00D80283">
      <w:pPr>
        <w:pStyle w:val="NoSpacing"/>
        <w:numPr>
          <w:ilvl w:val="0"/>
          <w:numId w:val="11"/>
        </w:numPr>
      </w:pPr>
      <w:r>
        <w:lastRenderedPageBreak/>
        <w:t>Additional goals of the committee are to review emeritus applications, assist staff with surveys and work with the Membership Task Force and implement their strategies.</w:t>
      </w:r>
    </w:p>
    <w:p w:rsidR="00F81B95" w:rsidRDefault="00F81B95" w:rsidP="00F81B95">
      <w:pPr>
        <w:pStyle w:val="NoSpacing"/>
        <w:ind w:left="1080"/>
      </w:pPr>
    </w:p>
    <w:p w:rsidR="00F81B95" w:rsidRDefault="00F81B95" w:rsidP="00F81B95">
      <w:pPr>
        <w:pStyle w:val="NoSpacing"/>
        <w:numPr>
          <w:ilvl w:val="0"/>
          <w:numId w:val="10"/>
        </w:numPr>
        <w:rPr>
          <w:b/>
        </w:rPr>
      </w:pPr>
      <w:r w:rsidRPr="00D80283">
        <w:rPr>
          <w:b/>
        </w:rPr>
        <w:t>Membership Report</w:t>
      </w:r>
    </w:p>
    <w:p w:rsidR="008C1820" w:rsidRDefault="00D80283" w:rsidP="00922A68">
      <w:pPr>
        <w:pStyle w:val="NoSpacing"/>
        <w:ind w:left="1080"/>
      </w:pPr>
      <w:r>
        <w:t>Joanna reported that to-</w:t>
      </w:r>
      <w:r w:rsidR="00353ACE">
        <w:t>date;</w:t>
      </w:r>
      <w:r>
        <w:t xml:space="preserve"> September 2, 2014, Full members met their budgeted goal both in members and financially.  Affiliate and Associate categories also met budgeted goals.</w:t>
      </w:r>
      <w:r w:rsidR="00922A68">
        <w:t xml:space="preserve"> R</w:t>
      </w:r>
      <w:r w:rsidR="008C1820">
        <w:t>esident</w:t>
      </w:r>
      <w:r w:rsidR="002C58AE">
        <w:t>s</w:t>
      </w:r>
      <w:r w:rsidR="008C1820">
        <w:t xml:space="preserve"> in-transition </w:t>
      </w:r>
      <w:r w:rsidR="002C58AE">
        <w:t xml:space="preserve">exceeded their budgeted </w:t>
      </w:r>
      <w:r w:rsidR="008C1820">
        <w:t>goal</w:t>
      </w:r>
      <w:r w:rsidR="002C58AE">
        <w:t xml:space="preserve"> of </w:t>
      </w:r>
      <w:r w:rsidR="008C1820">
        <w:t>38</w:t>
      </w:r>
      <w:r w:rsidR="002C58AE">
        <w:t xml:space="preserve">, 55 residents taking advantage of the 50% offer. Residents </w:t>
      </w:r>
      <w:r w:rsidR="008C1820">
        <w:t xml:space="preserve">upgrading from </w:t>
      </w:r>
      <w:r w:rsidR="002C58AE">
        <w:t>in-</w:t>
      </w:r>
      <w:r w:rsidR="008C1820">
        <w:t>trans</w:t>
      </w:r>
      <w:r w:rsidR="002C58AE">
        <w:t xml:space="preserve">ition was 38 out of </w:t>
      </w:r>
      <w:r w:rsidR="008C1820">
        <w:t>46</w:t>
      </w:r>
      <w:r w:rsidR="002C58AE">
        <w:t>.</w:t>
      </w:r>
    </w:p>
    <w:p w:rsidR="00922A68" w:rsidRDefault="00922A68" w:rsidP="00D80283">
      <w:pPr>
        <w:pStyle w:val="NoSpacing"/>
        <w:ind w:left="1080"/>
      </w:pPr>
    </w:p>
    <w:p w:rsidR="00922A68" w:rsidRDefault="00922A68" w:rsidP="00D80283">
      <w:pPr>
        <w:pStyle w:val="NoSpacing"/>
        <w:ind w:left="1080"/>
      </w:pPr>
      <w:r>
        <w:t>Joanna mentioned that the membership application is being revised and she will post on the community for committee comments.</w:t>
      </w:r>
    </w:p>
    <w:p w:rsidR="00922A68" w:rsidRDefault="00922A68" w:rsidP="00D80283">
      <w:pPr>
        <w:pStyle w:val="NoSpacing"/>
        <w:ind w:left="1080"/>
      </w:pPr>
    </w:p>
    <w:p w:rsidR="00922A68" w:rsidRDefault="00922A68" w:rsidP="00D80283">
      <w:pPr>
        <w:pStyle w:val="NoSpacing"/>
        <w:ind w:left="1080"/>
      </w:pPr>
      <w:r>
        <w:t>It was also reported that during the budgeting process there is a proposed 13% dues increase across all SNMMI categories.  The Finance Committee will be reviewing and they Board of Directors will vote at their meeting the end of September.</w:t>
      </w:r>
      <w:r w:rsidR="00E06C1F">
        <w:t xml:space="preserve">  Dues invoices will not mail until October 1</w:t>
      </w:r>
      <w:r w:rsidR="00E06C1F" w:rsidRPr="00E06C1F">
        <w:rPr>
          <w:vertAlign w:val="superscript"/>
        </w:rPr>
        <w:t>st</w:t>
      </w:r>
      <w:r w:rsidR="00E06C1F">
        <w:t>.</w:t>
      </w:r>
    </w:p>
    <w:p w:rsidR="00E06C1F" w:rsidRDefault="00E06C1F" w:rsidP="00D80283">
      <w:pPr>
        <w:pStyle w:val="NoSpacing"/>
        <w:ind w:left="1080"/>
      </w:pPr>
    </w:p>
    <w:p w:rsidR="00E06C1F" w:rsidRPr="00E06C1F" w:rsidRDefault="00E06C1F" w:rsidP="00E06C1F">
      <w:pPr>
        <w:pStyle w:val="NoSpacing"/>
        <w:numPr>
          <w:ilvl w:val="0"/>
          <w:numId w:val="10"/>
        </w:numPr>
        <w:rPr>
          <w:b/>
        </w:rPr>
      </w:pPr>
      <w:r w:rsidRPr="00E06C1F">
        <w:rPr>
          <w:b/>
        </w:rPr>
        <w:t>Tiered Resident Dues Structure</w:t>
      </w:r>
    </w:p>
    <w:p w:rsidR="00922A68" w:rsidRPr="00C63C3A" w:rsidRDefault="00A13F75" w:rsidP="00312BEE">
      <w:pPr>
        <w:spacing w:line="276" w:lineRule="auto"/>
        <w:ind w:left="1080"/>
      </w:pPr>
      <w:r>
        <w:t xml:space="preserve">Dr. Dilsizian reviewed the </w:t>
      </w:r>
      <w:r w:rsidR="00E06C1F">
        <w:t>proposed options for the committee to review.</w:t>
      </w:r>
      <w:r w:rsidR="00C63C3A">
        <w:t xml:space="preserve">  The committee agreed that a tiered approach was a good idea and should move for with a resolution.  </w:t>
      </w:r>
      <w:r w:rsidR="00B17022">
        <w:t>Dr. Galt asked that medical physicist be includes in this resolution.</w:t>
      </w:r>
      <w:r w:rsidR="00312BEE">
        <w:t xml:space="preserve">  </w:t>
      </w:r>
      <w:r w:rsidR="00C63C3A">
        <w:t>The committee voted on the following:</w:t>
      </w:r>
      <w:r>
        <w:t xml:space="preserve">  </w:t>
      </w:r>
    </w:p>
    <w:p w:rsidR="00C63C3A" w:rsidRPr="00C63C3A" w:rsidRDefault="00C63C3A" w:rsidP="00C63C3A">
      <w:pPr>
        <w:pStyle w:val="ListParagraph"/>
        <w:numPr>
          <w:ilvl w:val="0"/>
          <w:numId w:val="13"/>
        </w:numPr>
        <w:spacing w:line="276" w:lineRule="auto"/>
      </w:pPr>
      <w:r w:rsidRPr="00C63C3A">
        <w:t>$75 – 17% of total membership fee</w:t>
      </w:r>
    </w:p>
    <w:p w:rsidR="00C63C3A" w:rsidRPr="00C63C3A" w:rsidRDefault="00C63C3A" w:rsidP="00C63C3A">
      <w:pPr>
        <w:pStyle w:val="ListParagraph"/>
        <w:numPr>
          <w:ilvl w:val="0"/>
          <w:numId w:val="13"/>
        </w:numPr>
        <w:spacing w:line="276" w:lineRule="auto"/>
      </w:pPr>
      <w:r w:rsidRPr="00C63C3A">
        <w:t>$150 – 34% of total membership fee</w:t>
      </w:r>
    </w:p>
    <w:p w:rsidR="00C63C3A" w:rsidRPr="00C63C3A" w:rsidRDefault="00C63C3A" w:rsidP="00C63C3A">
      <w:pPr>
        <w:pStyle w:val="ListParagraph"/>
        <w:numPr>
          <w:ilvl w:val="0"/>
          <w:numId w:val="13"/>
        </w:numPr>
        <w:spacing w:line="276" w:lineRule="auto"/>
      </w:pPr>
      <w:r w:rsidRPr="00C63C3A">
        <w:t>$300 – 69% of total membership fee</w:t>
      </w:r>
    </w:p>
    <w:p w:rsidR="00C63C3A" w:rsidRDefault="00C63C3A" w:rsidP="00C63C3A">
      <w:pPr>
        <w:pStyle w:val="ListParagraph"/>
        <w:numPr>
          <w:ilvl w:val="0"/>
          <w:numId w:val="13"/>
        </w:numPr>
        <w:spacing w:line="276" w:lineRule="auto"/>
      </w:pPr>
      <w:r w:rsidRPr="00C63C3A">
        <w:t>$435 – would be paying full membership fee</w:t>
      </w:r>
    </w:p>
    <w:p w:rsidR="00D37250" w:rsidRPr="00D37250" w:rsidRDefault="00D37250" w:rsidP="00D37250">
      <w:pPr>
        <w:spacing w:line="276" w:lineRule="auto"/>
        <w:ind w:left="1440"/>
        <w:rPr>
          <w:i/>
        </w:rPr>
      </w:pPr>
      <w:r w:rsidRPr="00D37250">
        <w:rPr>
          <w:i/>
        </w:rPr>
        <w:t>Action: Staff to draft resolution for committee to review.</w:t>
      </w:r>
    </w:p>
    <w:p w:rsidR="00D37250" w:rsidRDefault="00D37250" w:rsidP="00D37250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t>Discussion</w:t>
      </w:r>
    </w:p>
    <w:p w:rsidR="00D37250" w:rsidRDefault="00D37250" w:rsidP="00D37250">
      <w:pPr>
        <w:pStyle w:val="NoSpacing"/>
        <w:ind w:left="1080"/>
      </w:pPr>
      <w:r>
        <w:t>Dr. Dilsizian discussed other ways to keep loyalty within societies with Fellowships. He stated that other organizations use it as a tactic to get members to renew or they will lose their status. Dr. Minoshima</w:t>
      </w:r>
      <w:r w:rsidR="00353ACE">
        <w:t xml:space="preserve"> agreed that this was important and mentioned that it would be extremely valu</w:t>
      </w:r>
      <w:r w:rsidR="00F95852">
        <w:t xml:space="preserve">able for international members. </w:t>
      </w:r>
    </w:p>
    <w:p w:rsidR="00353ACE" w:rsidRDefault="00353ACE" w:rsidP="00D37250">
      <w:pPr>
        <w:pStyle w:val="NoSpacing"/>
        <w:ind w:left="1080"/>
      </w:pPr>
    </w:p>
    <w:p w:rsidR="00D37250" w:rsidRDefault="00D37250" w:rsidP="00D37250">
      <w:pPr>
        <w:pStyle w:val="NoSpacing"/>
        <w:ind w:left="1080"/>
      </w:pPr>
      <w:r>
        <w:t xml:space="preserve">He also discussed SAM credits and Maintaining your Certification and that we shouldn’t make it easy to get unless you are a member. </w:t>
      </w:r>
    </w:p>
    <w:p w:rsidR="00353ACE" w:rsidRDefault="00353ACE" w:rsidP="00D37250">
      <w:pPr>
        <w:pStyle w:val="NoSpacing"/>
        <w:ind w:left="1080"/>
      </w:pPr>
    </w:p>
    <w:p w:rsidR="00F95852" w:rsidRPr="00F95852" w:rsidRDefault="00247627" w:rsidP="00F95852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t>Next Steps</w:t>
      </w:r>
    </w:p>
    <w:p w:rsidR="00F95852" w:rsidRPr="00F95852" w:rsidRDefault="00F95852" w:rsidP="00F95852">
      <w:pPr>
        <w:pStyle w:val="NoSpacing"/>
        <w:ind w:left="1080"/>
      </w:pPr>
      <w:r>
        <w:t xml:space="preserve">The Committee will meet during the Mid-Winter Meeting in San Antonio. </w:t>
      </w:r>
    </w:p>
    <w:p w:rsidR="00247627" w:rsidRDefault="00247627" w:rsidP="00247627">
      <w:pPr>
        <w:pStyle w:val="NoSpacing"/>
        <w:ind w:left="1080"/>
        <w:rPr>
          <w:b/>
        </w:rPr>
      </w:pPr>
    </w:p>
    <w:p w:rsidR="00545D07" w:rsidRPr="00D37250" w:rsidRDefault="00545D07" w:rsidP="00D37250">
      <w:pPr>
        <w:pStyle w:val="NoSpacing"/>
        <w:numPr>
          <w:ilvl w:val="0"/>
          <w:numId w:val="10"/>
        </w:numPr>
        <w:rPr>
          <w:b/>
        </w:rPr>
      </w:pPr>
      <w:r w:rsidRPr="00D37250">
        <w:rPr>
          <w:b/>
        </w:rPr>
        <w:t xml:space="preserve">Adjournment </w:t>
      </w:r>
    </w:p>
    <w:p w:rsidR="00CE3CDB" w:rsidRDefault="00545D07" w:rsidP="00D37250">
      <w:pPr>
        <w:pStyle w:val="NoSpacing"/>
        <w:ind w:left="1080"/>
      </w:pPr>
      <w:r>
        <w:rPr>
          <w:rFonts w:ascii="Arial" w:hAnsi="Arial" w:cs="Arial"/>
          <w:sz w:val="20"/>
          <w:szCs w:val="20"/>
        </w:rPr>
        <w:t>The S</w:t>
      </w:r>
      <w:r w:rsidR="00D37250">
        <w:rPr>
          <w:rFonts w:ascii="Arial" w:hAnsi="Arial" w:cs="Arial"/>
          <w:sz w:val="20"/>
          <w:szCs w:val="20"/>
        </w:rPr>
        <w:t xml:space="preserve">NMMI </w:t>
      </w:r>
      <w:r>
        <w:rPr>
          <w:rFonts w:ascii="Arial" w:hAnsi="Arial" w:cs="Arial"/>
          <w:sz w:val="20"/>
          <w:szCs w:val="20"/>
        </w:rPr>
        <w:t xml:space="preserve">Membership </w:t>
      </w:r>
      <w:r w:rsidR="00D37250">
        <w:rPr>
          <w:rFonts w:ascii="Arial" w:hAnsi="Arial" w:cs="Arial"/>
          <w:sz w:val="20"/>
          <w:szCs w:val="20"/>
        </w:rPr>
        <w:t>Committee</w:t>
      </w:r>
      <w:r>
        <w:rPr>
          <w:rFonts w:ascii="Arial" w:hAnsi="Arial" w:cs="Arial"/>
          <w:sz w:val="20"/>
          <w:szCs w:val="20"/>
        </w:rPr>
        <w:t xml:space="preserve"> conference call adjourned at </w:t>
      </w:r>
      <w:r w:rsidR="00D37250">
        <w:rPr>
          <w:rFonts w:ascii="Arial" w:hAnsi="Arial" w:cs="Arial"/>
          <w:sz w:val="20"/>
          <w:szCs w:val="20"/>
        </w:rPr>
        <w:t>3:01p</w:t>
      </w:r>
      <w:r>
        <w:rPr>
          <w:rFonts w:ascii="Arial" w:hAnsi="Arial" w:cs="Arial"/>
          <w:sz w:val="20"/>
          <w:szCs w:val="20"/>
        </w:rPr>
        <w:t>m (ET)</w:t>
      </w:r>
      <w:r w:rsidR="00D37250">
        <w:t>.</w:t>
      </w:r>
    </w:p>
    <w:p w:rsidR="00D37250" w:rsidRDefault="00D37250" w:rsidP="00D37250">
      <w:pPr>
        <w:pStyle w:val="NoSpacing"/>
        <w:ind w:left="1080"/>
      </w:pPr>
    </w:p>
    <w:p w:rsidR="00D37250" w:rsidRDefault="00D37250" w:rsidP="00D37250">
      <w:pPr>
        <w:pStyle w:val="NoSpacing"/>
        <w:ind w:left="1080"/>
      </w:pPr>
    </w:p>
    <w:sectPr w:rsidR="00D37250" w:rsidSect="005F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A70"/>
    <w:multiLevelType w:val="hybridMultilevel"/>
    <w:tmpl w:val="C1B00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1F59"/>
    <w:multiLevelType w:val="hybridMultilevel"/>
    <w:tmpl w:val="930C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2A65"/>
    <w:multiLevelType w:val="hybridMultilevel"/>
    <w:tmpl w:val="2594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B6E5B"/>
    <w:multiLevelType w:val="hybridMultilevel"/>
    <w:tmpl w:val="E814F21C"/>
    <w:lvl w:ilvl="0" w:tplc="BF4AF2D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F2857"/>
    <w:multiLevelType w:val="hybridMultilevel"/>
    <w:tmpl w:val="5F220396"/>
    <w:lvl w:ilvl="0" w:tplc="C994C9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7F3825"/>
    <w:multiLevelType w:val="hybridMultilevel"/>
    <w:tmpl w:val="680E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26350"/>
    <w:multiLevelType w:val="hybridMultilevel"/>
    <w:tmpl w:val="6D64F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8B3366"/>
    <w:multiLevelType w:val="hybridMultilevel"/>
    <w:tmpl w:val="F9A620A2"/>
    <w:lvl w:ilvl="0" w:tplc="49E08D54">
      <w:start w:val="1"/>
      <w:numFmt w:val="bullet"/>
      <w:pStyle w:val="xx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5D6201"/>
    <w:multiLevelType w:val="hybridMultilevel"/>
    <w:tmpl w:val="4B487D1A"/>
    <w:lvl w:ilvl="0" w:tplc="C646E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61AAC"/>
    <w:multiLevelType w:val="hybridMultilevel"/>
    <w:tmpl w:val="FBBC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25812"/>
    <w:multiLevelType w:val="hybridMultilevel"/>
    <w:tmpl w:val="E814F21C"/>
    <w:lvl w:ilvl="0" w:tplc="BF4AF2D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4C5E5E"/>
    <w:multiLevelType w:val="hybridMultilevel"/>
    <w:tmpl w:val="E306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579E6"/>
    <w:multiLevelType w:val="hybridMultilevel"/>
    <w:tmpl w:val="6CBC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20"/>
  <w:characterSpacingControl w:val="doNotCompress"/>
  <w:compat/>
  <w:rsids>
    <w:rsidRoot w:val="00CE3CDB"/>
    <w:rsid w:val="000234E1"/>
    <w:rsid w:val="00045753"/>
    <w:rsid w:val="00056991"/>
    <w:rsid w:val="000634C5"/>
    <w:rsid w:val="0018641D"/>
    <w:rsid w:val="001B1867"/>
    <w:rsid w:val="001E1256"/>
    <w:rsid w:val="001E257D"/>
    <w:rsid w:val="001F2E27"/>
    <w:rsid w:val="00205082"/>
    <w:rsid w:val="00247627"/>
    <w:rsid w:val="00263AE8"/>
    <w:rsid w:val="002A4A34"/>
    <w:rsid w:val="002A4AD6"/>
    <w:rsid w:val="002C58AE"/>
    <w:rsid w:val="002E5739"/>
    <w:rsid w:val="002E769D"/>
    <w:rsid w:val="002F6561"/>
    <w:rsid w:val="00312BEE"/>
    <w:rsid w:val="00332D36"/>
    <w:rsid w:val="00353ACE"/>
    <w:rsid w:val="003C69EA"/>
    <w:rsid w:val="00442DDD"/>
    <w:rsid w:val="004839E9"/>
    <w:rsid w:val="00496C7E"/>
    <w:rsid w:val="004D76AC"/>
    <w:rsid w:val="004F461C"/>
    <w:rsid w:val="00531183"/>
    <w:rsid w:val="0053593C"/>
    <w:rsid w:val="00537C78"/>
    <w:rsid w:val="00544182"/>
    <w:rsid w:val="00545D07"/>
    <w:rsid w:val="005818BC"/>
    <w:rsid w:val="0059200E"/>
    <w:rsid w:val="00592E22"/>
    <w:rsid w:val="005E5D48"/>
    <w:rsid w:val="005E6732"/>
    <w:rsid w:val="005F70A2"/>
    <w:rsid w:val="006534D2"/>
    <w:rsid w:val="006802E4"/>
    <w:rsid w:val="006D4B8A"/>
    <w:rsid w:val="006F49C3"/>
    <w:rsid w:val="00704FDA"/>
    <w:rsid w:val="0071322C"/>
    <w:rsid w:val="00733D79"/>
    <w:rsid w:val="007343EF"/>
    <w:rsid w:val="00734FAB"/>
    <w:rsid w:val="007D21F7"/>
    <w:rsid w:val="007D6ACC"/>
    <w:rsid w:val="00835D11"/>
    <w:rsid w:val="008C1820"/>
    <w:rsid w:val="008D183F"/>
    <w:rsid w:val="008D284F"/>
    <w:rsid w:val="008D4696"/>
    <w:rsid w:val="00913F32"/>
    <w:rsid w:val="00922A68"/>
    <w:rsid w:val="0096163D"/>
    <w:rsid w:val="00977EF0"/>
    <w:rsid w:val="009F1D64"/>
    <w:rsid w:val="00A13F75"/>
    <w:rsid w:val="00A40A69"/>
    <w:rsid w:val="00A510DA"/>
    <w:rsid w:val="00A714CB"/>
    <w:rsid w:val="00A92628"/>
    <w:rsid w:val="00AE02EC"/>
    <w:rsid w:val="00AE0DAF"/>
    <w:rsid w:val="00AE1DCB"/>
    <w:rsid w:val="00B17022"/>
    <w:rsid w:val="00B831CF"/>
    <w:rsid w:val="00BA504B"/>
    <w:rsid w:val="00BB7FE3"/>
    <w:rsid w:val="00C133BC"/>
    <w:rsid w:val="00C152EE"/>
    <w:rsid w:val="00C209FF"/>
    <w:rsid w:val="00C3235E"/>
    <w:rsid w:val="00C35EFB"/>
    <w:rsid w:val="00C5180C"/>
    <w:rsid w:val="00C63C3A"/>
    <w:rsid w:val="00C76036"/>
    <w:rsid w:val="00C9745E"/>
    <w:rsid w:val="00CB021B"/>
    <w:rsid w:val="00CB0631"/>
    <w:rsid w:val="00CC374F"/>
    <w:rsid w:val="00CE1A37"/>
    <w:rsid w:val="00CE3CDB"/>
    <w:rsid w:val="00CE4170"/>
    <w:rsid w:val="00D30FD8"/>
    <w:rsid w:val="00D37250"/>
    <w:rsid w:val="00D53B14"/>
    <w:rsid w:val="00D65DF3"/>
    <w:rsid w:val="00D75E5F"/>
    <w:rsid w:val="00D80283"/>
    <w:rsid w:val="00DB25FE"/>
    <w:rsid w:val="00DB5640"/>
    <w:rsid w:val="00E06C1F"/>
    <w:rsid w:val="00E12E86"/>
    <w:rsid w:val="00E74DA2"/>
    <w:rsid w:val="00F81B95"/>
    <w:rsid w:val="00F90E8E"/>
    <w:rsid w:val="00F91180"/>
    <w:rsid w:val="00F9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A2"/>
  </w:style>
  <w:style w:type="paragraph" w:styleId="Heading1">
    <w:name w:val="heading 1"/>
    <w:basedOn w:val="Normal"/>
    <w:next w:val="Normal"/>
    <w:link w:val="Heading1Char"/>
    <w:uiPriority w:val="9"/>
    <w:qFormat/>
    <w:rsid w:val="00CE3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B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3CD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E769D"/>
    <w:rPr>
      <w:color w:val="0000FF" w:themeColor="hyperlink"/>
      <w:u w:val="single"/>
    </w:rPr>
  </w:style>
  <w:style w:type="paragraph" w:customStyle="1" w:styleId="xx">
    <w:name w:val="xx"/>
    <w:basedOn w:val="Heading4"/>
    <w:rsid w:val="00D53B14"/>
    <w:pPr>
      <w:keepNext w:val="0"/>
      <w:keepLines w:val="0"/>
      <w:numPr>
        <w:numId w:val="6"/>
      </w:numPr>
      <w:spacing w:before="240"/>
    </w:pPr>
    <w:rPr>
      <w:rFonts w:ascii="Comic Sans MS" w:eastAsia="Times New Roman" w:hAnsi="Comic Sans MS" w:cs="Times New Roman"/>
      <w:b w:val="0"/>
      <w:i w:val="0"/>
      <w:iCs w:val="0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3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JSPAHR</dc:creator>
  <cp:lastModifiedBy>joanna spahr</cp:lastModifiedBy>
  <cp:revision>19</cp:revision>
  <dcterms:created xsi:type="dcterms:W3CDTF">2014-09-05T19:37:00Z</dcterms:created>
  <dcterms:modified xsi:type="dcterms:W3CDTF">2014-09-11T14:25:00Z</dcterms:modified>
</cp:coreProperties>
</file>